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1B" w:rsidRDefault="0080211B" w:rsidP="0080211B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Bryson </w:t>
      </w:r>
      <w:r w:rsidR="00C541C4">
        <w:rPr>
          <w:rFonts w:ascii="Arial" w:hAnsi="Arial" w:cs="Arial"/>
          <w:b/>
          <w:color w:val="002060"/>
          <w:sz w:val="28"/>
          <w:szCs w:val="28"/>
        </w:rPr>
        <w:t>FutureSkills</w:t>
      </w:r>
    </w:p>
    <w:p w:rsidR="00C408EC" w:rsidRDefault="00C541C4" w:rsidP="0080211B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Training &amp; Operations Departments</w:t>
      </w:r>
    </w:p>
    <w:p w:rsidR="0080211B" w:rsidRDefault="0080211B" w:rsidP="0080211B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80211B" w:rsidRPr="00B0270E" w:rsidRDefault="00B0270E" w:rsidP="00B0270E">
      <w:pPr>
        <w:rPr>
          <w:rFonts w:ascii="Arial" w:hAnsi="Arial" w:cs="Arial"/>
          <w:color w:val="002060"/>
          <w:szCs w:val="24"/>
        </w:rPr>
      </w:pPr>
      <w:r w:rsidRPr="00B0270E">
        <w:rPr>
          <w:rFonts w:ascii="Arial" w:hAnsi="Arial" w:cs="Arial"/>
          <w:b/>
          <w:color w:val="002060"/>
          <w:szCs w:val="24"/>
          <w:u w:val="single"/>
        </w:rPr>
        <w:t>Job Title</w:t>
      </w:r>
      <w:r w:rsidRPr="00B0270E">
        <w:rPr>
          <w:rFonts w:ascii="Arial" w:hAnsi="Arial" w:cs="Arial"/>
          <w:b/>
          <w:color w:val="002060"/>
          <w:szCs w:val="24"/>
        </w:rPr>
        <w:t>:</w:t>
      </w:r>
      <w:r w:rsidRPr="00B0270E">
        <w:rPr>
          <w:rFonts w:ascii="Arial" w:hAnsi="Arial" w:cs="Arial"/>
          <w:color w:val="002060"/>
          <w:szCs w:val="24"/>
        </w:rPr>
        <w:t xml:space="preserve"> </w:t>
      </w:r>
      <w:r>
        <w:rPr>
          <w:rFonts w:ascii="Arial" w:hAnsi="Arial" w:cs="Arial"/>
          <w:color w:val="002060"/>
          <w:szCs w:val="24"/>
        </w:rPr>
        <w:tab/>
      </w:r>
      <w:r>
        <w:rPr>
          <w:rFonts w:ascii="Arial" w:hAnsi="Arial" w:cs="Arial"/>
          <w:color w:val="002060"/>
          <w:szCs w:val="24"/>
        </w:rPr>
        <w:tab/>
      </w:r>
      <w:r w:rsidR="00C541C4">
        <w:rPr>
          <w:rFonts w:ascii="Arial" w:hAnsi="Arial" w:cs="Arial"/>
          <w:color w:val="002060"/>
          <w:szCs w:val="24"/>
        </w:rPr>
        <w:t>Caretaker/Driver</w:t>
      </w:r>
    </w:p>
    <w:p w:rsidR="0080211B" w:rsidRDefault="0080211B" w:rsidP="0080211B">
      <w:pPr>
        <w:jc w:val="center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 </w:t>
      </w:r>
    </w:p>
    <w:p w:rsidR="00B0270E" w:rsidRDefault="00B0270E" w:rsidP="00B0270E">
      <w:pPr>
        <w:rPr>
          <w:rFonts w:ascii="Arial" w:hAnsi="Arial" w:cs="Arial"/>
          <w:color w:val="002060"/>
          <w:szCs w:val="24"/>
        </w:rPr>
      </w:pPr>
      <w:r w:rsidRPr="00B0270E">
        <w:rPr>
          <w:rFonts w:ascii="Arial" w:hAnsi="Arial" w:cs="Arial"/>
          <w:b/>
          <w:color w:val="002060"/>
          <w:u w:val="single"/>
        </w:rPr>
        <w:t>Location</w:t>
      </w:r>
      <w:r w:rsidRPr="00B0270E">
        <w:rPr>
          <w:rFonts w:ascii="Arial" w:hAnsi="Arial" w:cs="Arial"/>
          <w:b/>
          <w:color w:val="002060"/>
        </w:rPr>
        <w:t>:</w:t>
      </w:r>
      <w:r w:rsidR="00C541C4">
        <w:rPr>
          <w:rFonts w:ascii="Arial" w:hAnsi="Arial" w:cs="Arial"/>
          <w:color w:val="002060"/>
        </w:rPr>
        <w:t xml:space="preserve"> </w:t>
      </w:r>
      <w:r w:rsidR="00C541C4">
        <w:rPr>
          <w:rFonts w:ascii="Arial" w:hAnsi="Arial" w:cs="Arial"/>
          <w:color w:val="002060"/>
        </w:rPr>
        <w:tab/>
      </w:r>
      <w:r w:rsidR="00C541C4">
        <w:rPr>
          <w:rFonts w:ascii="Arial" w:hAnsi="Arial" w:cs="Arial"/>
          <w:color w:val="002060"/>
        </w:rPr>
        <w:tab/>
        <w:t>Stockman</w:t>
      </w:r>
      <w:r w:rsidRPr="00B0270E">
        <w:rPr>
          <w:rFonts w:ascii="Arial" w:hAnsi="Arial" w:cs="Arial"/>
          <w:color w:val="002060"/>
          <w:szCs w:val="24"/>
        </w:rPr>
        <w:t xml:space="preserve"> House</w:t>
      </w:r>
      <w:r w:rsidR="00C541C4">
        <w:rPr>
          <w:rFonts w:ascii="Arial" w:hAnsi="Arial" w:cs="Arial"/>
          <w:color w:val="002060"/>
          <w:szCs w:val="24"/>
        </w:rPr>
        <w:t>, 39-43</w:t>
      </w:r>
      <w:r>
        <w:rPr>
          <w:rFonts w:ascii="Arial" w:hAnsi="Arial" w:cs="Arial"/>
          <w:color w:val="002060"/>
          <w:szCs w:val="24"/>
        </w:rPr>
        <w:t xml:space="preserve"> Bedford Street, Belfast</w:t>
      </w:r>
    </w:p>
    <w:p w:rsidR="00B0270E" w:rsidRDefault="00B0270E" w:rsidP="00B0270E">
      <w:pPr>
        <w:rPr>
          <w:rFonts w:ascii="Arial" w:hAnsi="Arial" w:cs="Arial"/>
          <w:color w:val="002060"/>
          <w:szCs w:val="24"/>
        </w:rPr>
      </w:pPr>
    </w:p>
    <w:p w:rsidR="00B0270E" w:rsidRDefault="00B0270E" w:rsidP="00B0270E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u w:val="single"/>
        </w:rPr>
        <w:t>Responsible t</w:t>
      </w:r>
      <w:r w:rsidRPr="00B0270E">
        <w:rPr>
          <w:rFonts w:ascii="Arial" w:hAnsi="Arial" w:cs="Arial"/>
          <w:b/>
          <w:color w:val="002060"/>
          <w:u w:val="single"/>
        </w:rPr>
        <w:t>o</w:t>
      </w:r>
      <w:r>
        <w:rPr>
          <w:rFonts w:ascii="Arial" w:hAnsi="Arial" w:cs="Arial"/>
          <w:b/>
          <w:color w:val="002060"/>
        </w:rPr>
        <w:t xml:space="preserve">: </w:t>
      </w:r>
      <w:r>
        <w:rPr>
          <w:rFonts w:ascii="Arial" w:hAnsi="Arial" w:cs="Arial"/>
          <w:b/>
          <w:color w:val="002060"/>
        </w:rPr>
        <w:tab/>
      </w:r>
      <w:r w:rsidR="00C541C4">
        <w:rPr>
          <w:rFonts w:ascii="Arial" w:hAnsi="Arial" w:cs="Arial"/>
          <w:color w:val="002060"/>
        </w:rPr>
        <w:t>Head of Programmes</w:t>
      </w:r>
    </w:p>
    <w:p w:rsidR="00B0270E" w:rsidRPr="00B0270E" w:rsidRDefault="00B0270E" w:rsidP="00B0270E">
      <w:pPr>
        <w:rPr>
          <w:rFonts w:ascii="Arial" w:hAnsi="Arial" w:cs="Arial"/>
          <w:color w:val="002060"/>
        </w:rPr>
      </w:pPr>
    </w:p>
    <w:p w:rsidR="00B0270E" w:rsidRDefault="00B0270E" w:rsidP="00B0270E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>
        <w:rPr>
          <w:rFonts w:ascii="Arial" w:hAnsi="Arial" w:cs="Arial"/>
          <w:b/>
          <w:color w:val="002060"/>
          <w:sz w:val="22"/>
          <w:szCs w:val="22"/>
          <w:u w:val="single"/>
        </w:rPr>
        <w:t>Job Purpose</w:t>
      </w:r>
    </w:p>
    <w:p w:rsidR="00B0270E" w:rsidRDefault="00B0270E" w:rsidP="00B0270E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B0270E" w:rsidRPr="00737E82" w:rsidRDefault="00B0270E" w:rsidP="00B0270E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37E82">
        <w:rPr>
          <w:rFonts w:ascii="Arial" w:hAnsi="Arial" w:cs="Arial"/>
          <w:color w:val="002060"/>
          <w:sz w:val="22"/>
          <w:szCs w:val="22"/>
        </w:rPr>
        <w:t xml:space="preserve">To participate in the performance of scheduled and unscheduled </w:t>
      </w:r>
      <w:r w:rsidR="00444AF2" w:rsidRPr="00737E82">
        <w:rPr>
          <w:rFonts w:ascii="Arial" w:hAnsi="Arial" w:cs="Arial"/>
          <w:color w:val="002060"/>
          <w:sz w:val="22"/>
          <w:szCs w:val="22"/>
        </w:rPr>
        <w:t xml:space="preserve">property </w:t>
      </w:r>
      <w:r w:rsidRPr="00737E82">
        <w:rPr>
          <w:rFonts w:ascii="Arial" w:hAnsi="Arial" w:cs="Arial"/>
          <w:color w:val="002060"/>
          <w:sz w:val="22"/>
          <w:szCs w:val="22"/>
        </w:rPr>
        <w:t xml:space="preserve">maintenance and repair works on behalf of Bryson </w:t>
      </w:r>
      <w:r w:rsidR="00C541C4">
        <w:rPr>
          <w:rFonts w:ascii="Arial" w:hAnsi="Arial" w:cs="Arial"/>
          <w:color w:val="002060"/>
          <w:sz w:val="22"/>
          <w:szCs w:val="22"/>
        </w:rPr>
        <w:t>FutureSkills</w:t>
      </w:r>
      <w:r w:rsidRPr="00737E82">
        <w:rPr>
          <w:rFonts w:ascii="Arial" w:hAnsi="Arial" w:cs="Arial"/>
          <w:color w:val="002060"/>
          <w:sz w:val="22"/>
          <w:szCs w:val="22"/>
        </w:rPr>
        <w:t xml:space="preserve"> </w:t>
      </w:r>
      <w:r w:rsidR="00C541C4">
        <w:rPr>
          <w:rFonts w:ascii="Arial" w:hAnsi="Arial" w:cs="Arial"/>
          <w:color w:val="002060"/>
          <w:sz w:val="22"/>
          <w:szCs w:val="22"/>
        </w:rPr>
        <w:t>i</w:t>
      </w:r>
      <w:r w:rsidRPr="00737E82">
        <w:rPr>
          <w:rFonts w:ascii="Arial" w:hAnsi="Arial" w:cs="Arial"/>
          <w:color w:val="002060"/>
          <w:sz w:val="22"/>
          <w:szCs w:val="22"/>
        </w:rPr>
        <w:t xml:space="preserve">n the performance </w:t>
      </w:r>
      <w:r w:rsidR="00444AF2" w:rsidRPr="00737E82">
        <w:rPr>
          <w:rFonts w:ascii="Arial" w:hAnsi="Arial" w:cs="Arial"/>
          <w:color w:val="002060"/>
          <w:sz w:val="22"/>
          <w:szCs w:val="22"/>
        </w:rPr>
        <w:t>these and other duties that may from time to time be required</w:t>
      </w:r>
      <w:r w:rsidRPr="00737E82">
        <w:rPr>
          <w:rFonts w:ascii="Arial" w:hAnsi="Arial" w:cs="Arial"/>
          <w:color w:val="002060"/>
          <w:sz w:val="22"/>
          <w:szCs w:val="22"/>
        </w:rPr>
        <w:t xml:space="preserve">. </w:t>
      </w:r>
    </w:p>
    <w:p w:rsidR="00B0270E" w:rsidRPr="00B0270E" w:rsidRDefault="00B0270E" w:rsidP="00B0270E">
      <w:pPr>
        <w:rPr>
          <w:rFonts w:ascii="Arial" w:hAnsi="Arial" w:cs="Arial"/>
          <w:color w:val="002060"/>
          <w:szCs w:val="24"/>
        </w:rPr>
      </w:pPr>
    </w:p>
    <w:p w:rsidR="0080211B" w:rsidRPr="00CF6AAC" w:rsidRDefault="00B0270E" w:rsidP="00B0270E">
      <w:pPr>
        <w:rPr>
          <w:rFonts w:ascii="Arial" w:hAnsi="Arial" w:cs="Arial"/>
          <w:b/>
          <w:color w:val="002060"/>
          <w:u w:val="single"/>
        </w:rPr>
      </w:pPr>
      <w:r w:rsidRPr="00CF6AAC">
        <w:rPr>
          <w:rFonts w:ascii="Arial" w:hAnsi="Arial" w:cs="Arial"/>
          <w:b/>
          <w:color w:val="002060"/>
          <w:u w:val="single"/>
        </w:rPr>
        <w:t>Key responsibilities:</w:t>
      </w:r>
    </w:p>
    <w:p w:rsidR="00B0270E" w:rsidRDefault="00B0270E" w:rsidP="00B0270E">
      <w:pPr>
        <w:rPr>
          <w:rFonts w:ascii="Arial" w:hAnsi="Arial" w:cs="Arial"/>
          <w:color w:val="002060"/>
        </w:rPr>
      </w:pPr>
    </w:p>
    <w:p w:rsidR="001F60B9" w:rsidRPr="00737E82" w:rsidRDefault="00444AF2" w:rsidP="001F60B9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737E82">
        <w:rPr>
          <w:rFonts w:ascii="Arial" w:hAnsi="Arial" w:cs="Arial"/>
          <w:color w:val="002060"/>
          <w:sz w:val="22"/>
          <w:szCs w:val="22"/>
        </w:rPr>
        <w:t>To help maintain</w:t>
      </w:r>
      <w:r w:rsidR="001F60B9" w:rsidRPr="00737E82">
        <w:rPr>
          <w:rFonts w:ascii="Arial" w:hAnsi="Arial" w:cs="Arial"/>
          <w:color w:val="002060"/>
          <w:sz w:val="22"/>
          <w:szCs w:val="22"/>
        </w:rPr>
        <w:t xml:space="preserve"> Bryson </w:t>
      </w:r>
      <w:r w:rsidR="00C541C4">
        <w:rPr>
          <w:rFonts w:ascii="Arial" w:hAnsi="Arial" w:cs="Arial"/>
          <w:color w:val="002060"/>
          <w:sz w:val="22"/>
          <w:szCs w:val="22"/>
        </w:rPr>
        <w:t>FutureSkills</w:t>
      </w:r>
      <w:r w:rsidR="001F60B9" w:rsidRPr="00737E82">
        <w:rPr>
          <w:rFonts w:ascii="Arial" w:hAnsi="Arial" w:cs="Arial"/>
          <w:color w:val="002060"/>
          <w:sz w:val="22"/>
          <w:szCs w:val="22"/>
        </w:rPr>
        <w:t xml:space="preserve"> owned and/or controlled properties.</w:t>
      </w:r>
    </w:p>
    <w:p w:rsidR="001F60B9" w:rsidRPr="00737E82" w:rsidRDefault="001F60B9" w:rsidP="001F60B9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737E82">
        <w:rPr>
          <w:rFonts w:ascii="Arial" w:hAnsi="Arial" w:cs="Arial"/>
          <w:color w:val="002060"/>
          <w:sz w:val="22"/>
          <w:szCs w:val="22"/>
        </w:rPr>
        <w:t xml:space="preserve">To assist the with internal and external improvement works in Bryson </w:t>
      </w:r>
      <w:r w:rsidR="00C541C4">
        <w:rPr>
          <w:rFonts w:ascii="Arial" w:hAnsi="Arial" w:cs="Arial"/>
          <w:color w:val="002060"/>
          <w:sz w:val="22"/>
          <w:szCs w:val="22"/>
        </w:rPr>
        <w:t>FutureSkills</w:t>
      </w:r>
      <w:r w:rsidRPr="00737E82">
        <w:rPr>
          <w:rFonts w:ascii="Arial" w:hAnsi="Arial" w:cs="Arial"/>
          <w:color w:val="002060"/>
          <w:sz w:val="22"/>
          <w:szCs w:val="22"/>
        </w:rPr>
        <w:t xml:space="preserve"> owned or controlled properties.</w:t>
      </w:r>
    </w:p>
    <w:p w:rsidR="00737E82" w:rsidRPr="00737E82" w:rsidRDefault="00737E82" w:rsidP="001F60B9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737E82">
        <w:rPr>
          <w:rFonts w:ascii="Arial" w:hAnsi="Arial" w:cs="Arial"/>
          <w:color w:val="002060"/>
          <w:sz w:val="22"/>
          <w:szCs w:val="22"/>
        </w:rPr>
        <w:t xml:space="preserve">To assist in responding to emergency property repairs. </w:t>
      </w:r>
    </w:p>
    <w:p w:rsidR="001F60B9" w:rsidRPr="00737E82" w:rsidRDefault="001F60B9" w:rsidP="001F60B9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737E82">
        <w:rPr>
          <w:rFonts w:ascii="Arial" w:hAnsi="Arial" w:cs="Arial"/>
          <w:color w:val="002060"/>
          <w:sz w:val="22"/>
          <w:szCs w:val="22"/>
        </w:rPr>
        <w:t xml:space="preserve">To organise and record the result of routine tests or inspections of systems, processes or procedures within Bryson </w:t>
      </w:r>
      <w:r w:rsidR="00C541C4">
        <w:rPr>
          <w:rFonts w:ascii="Arial" w:hAnsi="Arial" w:cs="Arial"/>
          <w:color w:val="002060"/>
          <w:sz w:val="22"/>
          <w:szCs w:val="22"/>
        </w:rPr>
        <w:t>FutureSkills</w:t>
      </w:r>
      <w:r w:rsidRPr="00737E82">
        <w:rPr>
          <w:rFonts w:ascii="Arial" w:hAnsi="Arial" w:cs="Arial"/>
          <w:color w:val="002060"/>
          <w:sz w:val="22"/>
          <w:szCs w:val="22"/>
        </w:rPr>
        <w:t xml:space="preserve"> own or controlled properties.</w:t>
      </w:r>
    </w:p>
    <w:p w:rsidR="00520492" w:rsidRPr="00737E82" w:rsidRDefault="001F60B9" w:rsidP="001F60B9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737E82">
        <w:rPr>
          <w:rFonts w:ascii="Arial" w:hAnsi="Arial" w:cs="Arial"/>
          <w:color w:val="002060"/>
          <w:sz w:val="22"/>
          <w:szCs w:val="22"/>
        </w:rPr>
        <w:t xml:space="preserve">To </w:t>
      </w:r>
      <w:r w:rsidR="00520492" w:rsidRPr="00737E82">
        <w:rPr>
          <w:rFonts w:ascii="Arial" w:hAnsi="Arial" w:cs="Arial"/>
          <w:color w:val="002060"/>
          <w:sz w:val="22"/>
          <w:szCs w:val="22"/>
        </w:rPr>
        <w:t>assist in the process of calculating, determining and ordering equipment or materials necessary to carryout repairs or improvement works.</w:t>
      </w:r>
    </w:p>
    <w:p w:rsidR="00047330" w:rsidRPr="00737E82" w:rsidRDefault="00520492" w:rsidP="001F60B9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737E82">
        <w:rPr>
          <w:rFonts w:ascii="Arial" w:hAnsi="Arial" w:cs="Arial"/>
          <w:color w:val="002060"/>
          <w:sz w:val="22"/>
          <w:szCs w:val="22"/>
        </w:rPr>
        <w:t xml:space="preserve">To assist in </w:t>
      </w:r>
      <w:r w:rsidR="00C541C4">
        <w:rPr>
          <w:rFonts w:ascii="Arial" w:hAnsi="Arial" w:cs="Arial"/>
          <w:color w:val="002060"/>
          <w:sz w:val="22"/>
          <w:szCs w:val="22"/>
        </w:rPr>
        <w:t>Bryson FutureSkill</w:t>
      </w:r>
      <w:r w:rsidR="00047330" w:rsidRPr="00737E82">
        <w:rPr>
          <w:rFonts w:ascii="Arial" w:hAnsi="Arial" w:cs="Arial"/>
          <w:color w:val="002060"/>
          <w:sz w:val="22"/>
          <w:szCs w:val="22"/>
        </w:rPr>
        <w:t xml:space="preserve">s </w:t>
      </w:r>
      <w:r w:rsidRPr="00737E82">
        <w:rPr>
          <w:rFonts w:ascii="Arial" w:hAnsi="Arial" w:cs="Arial"/>
          <w:color w:val="002060"/>
          <w:sz w:val="22"/>
          <w:szCs w:val="22"/>
        </w:rPr>
        <w:t xml:space="preserve">efforts to minimise </w:t>
      </w:r>
      <w:r w:rsidR="00047330" w:rsidRPr="00737E82">
        <w:rPr>
          <w:rFonts w:ascii="Arial" w:hAnsi="Arial" w:cs="Arial"/>
          <w:color w:val="002060"/>
          <w:sz w:val="22"/>
          <w:szCs w:val="22"/>
        </w:rPr>
        <w:t xml:space="preserve">the waste stream to landfill by recycling </w:t>
      </w:r>
      <w:r w:rsidRPr="00737E82">
        <w:rPr>
          <w:rFonts w:ascii="Arial" w:hAnsi="Arial" w:cs="Arial"/>
          <w:color w:val="002060"/>
          <w:sz w:val="22"/>
          <w:szCs w:val="22"/>
        </w:rPr>
        <w:t xml:space="preserve">redundant </w:t>
      </w:r>
      <w:r w:rsidR="00047330" w:rsidRPr="00737E82">
        <w:rPr>
          <w:rFonts w:ascii="Arial" w:hAnsi="Arial" w:cs="Arial"/>
          <w:color w:val="002060"/>
          <w:sz w:val="22"/>
          <w:szCs w:val="22"/>
        </w:rPr>
        <w:t xml:space="preserve">equipment and </w:t>
      </w:r>
      <w:r w:rsidRPr="00737E82">
        <w:rPr>
          <w:rFonts w:ascii="Arial" w:hAnsi="Arial" w:cs="Arial"/>
          <w:color w:val="002060"/>
          <w:sz w:val="22"/>
          <w:szCs w:val="22"/>
        </w:rPr>
        <w:t>materials</w:t>
      </w:r>
      <w:r w:rsidR="00047330" w:rsidRPr="00737E82">
        <w:rPr>
          <w:rFonts w:ascii="Arial" w:hAnsi="Arial" w:cs="Arial"/>
          <w:color w:val="002060"/>
          <w:sz w:val="22"/>
          <w:szCs w:val="22"/>
        </w:rPr>
        <w:t>.</w:t>
      </w:r>
      <w:r w:rsidRPr="00737E82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737E82" w:rsidRDefault="004F4483" w:rsidP="001F60B9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737E82">
        <w:rPr>
          <w:rFonts w:ascii="Arial" w:hAnsi="Arial" w:cs="Arial"/>
          <w:color w:val="002060"/>
          <w:sz w:val="22"/>
          <w:szCs w:val="22"/>
        </w:rPr>
        <w:t xml:space="preserve">To assist with logistical support for other Bryson Group </w:t>
      </w:r>
      <w:r w:rsidR="00737E82" w:rsidRPr="00737E82">
        <w:rPr>
          <w:rFonts w:ascii="Arial" w:hAnsi="Arial" w:cs="Arial"/>
          <w:color w:val="002060"/>
          <w:sz w:val="22"/>
          <w:szCs w:val="22"/>
        </w:rPr>
        <w:t>services.</w:t>
      </w:r>
      <w:r w:rsidRPr="00737E82">
        <w:rPr>
          <w:rFonts w:ascii="Arial" w:hAnsi="Arial" w:cs="Arial"/>
          <w:color w:val="002060"/>
          <w:sz w:val="22"/>
          <w:szCs w:val="22"/>
        </w:rPr>
        <w:t xml:space="preserve">  </w:t>
      </w:r>
      <w:r w:rsidR="00520492" w:rsidRPr="00737E82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C541C4" w:rsidRPr="00C541C4" w:rsidRDefault="00C541C4" w:rsidP="00C541C4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C541C4">
        <w:rPr>
          <w:rFonts w:ascii="Arial" w:hAnsi="Arial" w:cs="Arial"/>
          <w:color w:val="002060"/>
          <w:sz w:val="22"/>
          <w:szCs w:val="22"/>
        </w:rPr>
        <w:t>To provide security in the Stockman House building</w:t>
      </w:r>
    </w:p>
    <w:p w:rsidR="00C541C4" w:rsidRPr="00C541C4" w:rsidRDefault="00C541C4" w:rsidP="00C541C4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C541C4">
        <w:rPr>
          <w:rFonts w:ascii="Arial" w:hAnsi="Arial" w:cs="Arial"/>
          <w:color w:val="002060"/>
          <w:sz w:val="22"/>
          <w:szCs w:val="22"/>
        </w:rPr>
        <w:t>To ensure the building is clean, tidy and a safe environment</w:t>
      </w:r>
    </w:p>
    <w:p w:rsidR="00C541C4" w:rsidRPr="00C541C4" w:rsidRDefault="00C541C4" w:rsidP="00C541C4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C541C4">
        <w:rPr>
          <w:rFonts w:ascii="Arial" w:hAnsi="Arial" w:cs="Arial"/>
          <w:color w:val="002060"/>
          <w:sz w:val="22"/>
          <w:szCs w:val="22"/>
        </w:rPr>
        <w:t xml:space="preserve">To assist with Fire warden duties </w:t>
      </w:r>
    </w:p>
    <w:p w:rsidR="00C541C4" w:rsidRPr="00C541C4" w:rsidRDefault="00C541C4" w:rsidP="00C541C4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C541C4">
        <w:rPr>
          <w:rFonts w:ascii="Arial" w:hAnsi="Arial" w:cs="Arial"/>
          <w:color w:val="002060"/>
          <w:sz w:val="22"/>
          <w:szCs w:val="22"/>
        </w:rPr>
        <w:t>To prepare rooms for meetings and events</w:t>
      </w:r>
    </w:p>
    <w:p w:rsidR="00C541C4" w:rsidRPr="00C541C4" w:rsidRDefault="00C541C4" w:rsidP="00C541C4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C541C4">
        <w:rPr>
          <w:rFonts w:ascii="Arial" w:hAnsi="Arial" w:cs="Arial"/>
          <w:color w:val="002060"/>
          <w:sz w:val="22"/>
          <w:szCs w:val="22"/>
        </w:rPr>
        <w:t xml:space="preserve">To replace of consumables </w:t>
      </w:r>
    </w:p>
    <w:p w:rsidR="00C541C4" w:rsidRPr="00C541C4" w:rsidRDefault="00C541C4" w:rsidP="00C541C4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C541C4">
        <w:rPr>
          <w:rFonts w:ascii="Arial" w:hAnsi="Arial" w:cs="Arial"/>
          <w:color w:val="002060"/>
          <w:sz w:val="22"/>
          <w:szCs w:val="22"/>
        </w:rPr>
        <w:t>To monitoring heat and light levels in the building</w:t>
      </w:r>
    </w:p>
    <w:p w:rsidR="00C541C4" w:rsidRPr="00C541C4" w:rsidRDefault="00C541C4" w:rsidP="00C541C4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C541C4">
        <w:rPr>
          <w:rFonts w:ascii="Arial" w:hAnsi="Arial" w:cs="Arial"/>
          <w:color w:val="002060"/>
          <w:sz w:val="22"/>
          <w:szCs w:val="22"/>
        </w:rPr>
        <w:t>To accept deliveries and redirect mail</w:t>
      </w:r>
    </w:p>
    <w:p w:rsidR="00C541C4" w:rsidRPr="00C541C4" w:rsidRDefault="00C541C4" w:rsidP="00C541C4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C541C4">
        <w:rPr>
          <w:rFonts w:ascii="Arial" w:hAnsi="Arial" w:cs="Arial"/>
          <w:color w:val="002060"/>
          <w:sz w:val="22"/>
          <w:szCs w:val="22"/>
        </w:rPr>
        <w:t>To provid basic Minibus maintenance</w:t>
      </w:r>
    </w:p>
    <w:p w:rsidR="00C541C4" w:rsidRPr="00C541C4" w:rsidRDefault="00C541C4" w:rsidP="00C541C4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C541C4">
        <w:rPr>
          <w:rFonts w:ascii="Arial" w:hAnsi="Arial" w:cs="Arial"/>
          <w:color w:val="002060"/>
          <w:sz w:val="22"/>
          <w:szCs w:val="22"/>
        </w:rPr>
        <w:t>To transport learners to external training provision</w:t>
      </w:r>
    </w:p>
    <w:p w:rsidR="00C541C4" w:rsidRPr="00C541C4" w:rsidRDefault="00C541C4" w:rsidP="00C541C4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C541C4">
        <w:rPr>
          <w:rFonts w:ascii="Arial" w:hAnsi="Arial" w:cs="Arial"/>
          <w:color w:val="002060"/>
          <w:sz w:val="22"/>
          <w:szCs w:val="22"/>
        </w:rPr>
        <w:t>To transport learners to external job fairs, digital media events and extracurricular activities</w:t>
      </w:r>
    </w:p>
    <w:p w:rsidR="00C541C4" w:rsidRPr="00C541C4" w:rsidRDefault="00C541C4" w:rsidP="00C541C4">
      <w:pPr>
        <w:numPr>
          <w:ilvl w:val="0"/>
          <w:numId w:val="5"/>
        </w:numPr>
        <w:rPr>
          <w:rFonts w:ascii="Arial" w:hAnsi="Arial" w:cs="Arial"/>
          <w:color w:val="002060"/>
          <w:sz w:val="22"/>
          <w:szCs w:val="22"/>
        </w:rPr>
      </w:pPr>
      <w:r w:rsidRPr="00C541C4">
        <w:rPr>
          <w:rFonts w:ascii="Arial" w:hAnsi="Arial" w:cs="Arial"/>
          <w:color w:val="002060"/>
          <w:sz w:val="22"/>
          <w:szCs w:val="22"/>
        </w:rPr>
        <w:t>To providing support and assistance to staff in the event of an emergency</w:t>
      </w:r>
    </w:p>
    <w:p w:rsidR="00C541C4" w:rsidRPr="00737E82" w:rsidRDefault="00C541C4" w:rsidP="00C541C4">
      <w:pPr>
        <w:ind w:left="360"/>
        <w:rPr>
          <w:rFonts w:ascii="Arial" w:hAnsi="Arial" w:cs="Arial"/>
          <w:color w:val="002060"/>
          <w:sz w:val="22"/>
          <w:szCs w:val="22"/>
        </w:rPr>
      </w:pPr>
    </w:p>
    <w:p w:rsidR="00737E82" w:rsidRPr="004F222E" w:rsidRDefault="00737E82" w:rsidP="00737E82">
      <w:pPr>
        <w:rPr>
          <w:rFonts w:ascii="Arial" w:hAnsi="Arial" w:cs="Arial"/>
          <w:color w:val="002060"/>
        </w:rPr>
      </w:pPr>
    </w:p>
    <w:p w:rsidR="00737E82" w:rsidRDefault="00737E82" w:rsidP="00737E82">
      <w:pPr>
        <w:rPr>
          <w:rFonts w:ascii="Arial" w:hAnsi="Arial" w:cs="Arial"/>
          <w:color w:val="002060"/>
          <w:szCs w:val="24"/>
        </w:rPr>
      </w:pPr>
      <w:r w:rsidRPr="004F222E">
        <w:rPr>
          <w:rFonts w:ascii="Arial" w:hAnsi="Arial" w:cs="Arial"/>
          <w:color w:val="002060"/>
        </w:rPr>
        <w:t>Length of contract:</w:t>
      </w:r>
      <w:r>
        <w:rPr>
          <w:rFonts w:ascii="Arial" w:hAnsi="Arial" w:cs="Arial"/>
          <w:color w:val="002060"/>
        </w:rPr>
        <w:tab/>
      </w:r>
      <w:r w:rsidR="00C541C4">
        <w:rPr>
          <w:rFonts w:ascii="Arial" w:hAnsi="Arial" w:cs="Arial"/>
          <w:color w:val="002060"/>
          <w:sz w:val="22"/>
          <w:szCs w:val="22"/>
        </w:rPr>
        <w:t>51 weeks</w:t>
      </w:r>
    </w:p>
    <w:p w:rsidR="00737E82" w:rsidRDefault="00737E82" w:rsidP="00737E82">
      <w:pPr>
        <w:rPr>
          <w:rFonts w:ascii="Arial" w:hAnsi="Arial" w:cs="Arial"/>
          <w:color w:val="002060"/>
          <w:szCs w:val="24"/>
        </w:rPr>
      </w:pPr>
      <w:r>
        <w:rPr>
          <w:rFonts w:ascii="Arial" w:hAnsi="Arial" w:cs="Arial"/>
          <w:color w:val="002060"/>
          <w:szCs w:val="24"/>
        </w:rPr>
        <w:t xml:space="preserve">Hours: </w:t>
      </w:r>
      <w:r>
        <w:rPr>
          <w:rFonts w:ascii="Arial" w:hAnsi="Arial" w:cs="Arial"/>
          <w:color w:val="002060"/>
          <w:szCs w:val="24"/>
        </w:rPr>
        <w:tab/>
      </w:r>
      <w:r>
        <w:rPr>
          <w:rFonts w:ascii="Arial" w:hAnsi="Arial" w:cs="Arial"/>
          <w:color w:val="002060"/>
          <w:szCs w:val="24"/>
        </w:rPr>
        <w:tab/>
      </w:r>
      <w:r w:rsidR="00C541C4">
        <w:rPr>
          <w:rFonts w:ascii="Arial" w:hAnsi="Arial" w:cs="Arial"/>
          <w:color w:val="002060"/>
          <w:sz w:val="22"/>
          <w:szCs w:val="22"/>
        </w:rPr>
        <w:t>35</w:t>
      </w:r>
      <w:r w:rsidRPr="00737E82">
        <w:rPr>
          <w:rFonts w:ascii="Arial" w:hAnsi="Arial" w:cs="Arial"/>
          <w:color w:val="002060"/>
          <w:sz w:val="22"/>
          <w:szCs w:val="22"/>
        </w:rPr>
        <w:t xml:space="preserve"> per week</w:t>
      </w:r>
    </w:p>
    <w:p w:rsidR="00C408EC" w:rsidRPr="00C541C4" w:rsidRDefault="00C408EC" w:rsidP="00C541C4">
      <w:pPr>
        <w:rPr>
          <w:rFonts w:ascii="Arial" w:hAnsi="Arial" w:cs="Arial"/>
          <w:b/>
          <w:color w:val="002060"/>
          <w:szCs w:val="24"/>
        </w:rPr>
      </w:pPr>
    </w:p>
    <w:p w:rsidR="00C408EC" w:rsidRDefault="00737E82" w:rsidP="00C408EC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All employees of Bryson Group are required to respect an </w:t>
      </w:r>
      <w:r w:rsidR="00BC0AD9">
        <w:rPr>
          <w:rFonts w:ascii="Arial" w:hAnsi="Arial" w:cs="Arial"/>
          <w:b/>
          <w:color w:val="002060"/>
        </w:rPr>
        <w:t>individual’s</w:t>
      </w:r>
      <w:r>
        <w:rPr>
          <w:rFonts w:ascii="Arial" w:hAnsi="Arial" w:cs="Arial"/>
          <w:b/>
          <w:color w:val="002060"/>
        </w:rPr>
        <w:t xml:space="preserve"> right to privacy, dignity, choice and independence. </w:t>
      </w:r>
    </w:p>
    <w:p w:rsidR="004F222E" w:rsidRDefault="004F222E" w:rsidP="00DB7BF1">
      <w:pPr>
        <w:pStyle w:val="Subtitle"/>
        <w:ind w:left="720"/>
        <w:rPr>
          <w:rFonts w:ascii="Arial" w:hAnsi="Arial" w:cs="Arial"/>
          <w:bCs w:val="0"/>
          <w:color w:val="002060"/>
          <w:sz w:val="22"/>
          <w:szCs w:val="22"/>
          <w:u w:val="single"/>
        </w:rPr>
      </w:pPr>
    </w:p>
    <w:p w:rsidR="00C408EC" w:rsidRPr="00CE3C6B" w:rsidRDefault="0051517F" w:rsidP="00DB7BF1">
      <w:pPr>
        <w:pStyle w:val="Subtitle"/>
        <w:ind w:left="720"/>
        <w:rPr>
          <w:rFonts w:ascii="Arial" w:hAnsi="Arial" w:cs="Arial"/>
          <w:bCs w:val="0"/>
          <w:color w:val="002060"/>
          <w:sz w:val="22"/>
          <w:szCs w:val="22"/>
          <w:u w:val="single"/>
        </w:rPr>
      </w:pPr>
      <w:r w:rsidRPr="00CE3C6B">
        <w:rPr>
          <w:rFonts w:ascii="Arial" w:hAnsi="Arial" w:cs="Arial"/>
          <w:bCs w:val="0"/>
          <w:color w:val="002060"/>
          <w:sz w:val="22"/>
          <w:szCs w:val="22"/>
          <w:u w:val="single"/>
        </w:rPr>
        <w:t>PERSON SPECIFICATION</w:t>
      </w:r>
    </w:p>
    <w:p w:rsidR="0051517F" w:rsidRDefault="0051517F" w:rsidP="00DB7BF1">
      <w:pPr>
        <w:pStyle w:val="Subtitle"/>
        <w:ind w:left="720"/>
        <w:rPr>
          <w:rFonts w:ascii="Arial" w:hAnsi="Arial" w:cs="Arial"/>
          <w:b w:val="0"/>
          <w:bCs w:val="0"/>
          <w:color w:val="002060"/>
          <w:sz w:val="22"/>
          <w:szCs w:val="22"/>
          <w:u w:val="single"/>
        </w:rPr>
      </w:pPr>
    </w:p>
    <w:p w:rsidR="0051517F" w:rsidRPr="0051517F" w:rsidRDefault="0051517F" w:rsidP="00DB7BF1">
      <w:pPr>
        <w:pStyle w:val="Subtitle"/>
        <w:ind w:left="720"/>
        <w:rPr>
          <w:rFonts w:ascii="Arial" w:hAnsi="Arial" w:cs="Arial"/>
          <w:b w:val="0"/>
          <w:bCs w:val="0"/>
          <w:color w:val="002060"/>
          <w:sz w:val="22"/>
          <w:szCs w:val="22"/>
        </w:rPr>
      </w:pPr>
      <w:r w:rsidRPr="00CE3C6B">
        <w:rPr>
          <w:rFonts w:ascii="Arial" w:hAnsi="Arial" w:cs="Arial"/>
          <w:b w:val="0"/>
          <w:bCs w:val="0"/>
          <w:color w:val="002060"/>
          <w:sz w:val="22"/>
          <w:szCs w:val="22"/>
          <w:u w:val="single"/>
        </w:rPr>
        <w:t>Job Title:</w:t>
      </w:r>
      <w:r w:rsidRPr="00CE3C6B">
        <w:rPr>
          <w:rFonts w:ascii="Arial" w:hAnsi="Arial" w:cs="Arial"/>
          <w:b w:val="0"/>
          <w:bCs w:val="0"/>
          <w:color w:val="002060"/>
          <w:sz w:val="22"/>
          <w:szCs w:val="22"/>
        </w:rPr>
        <w:t xml:space="preserve"> </w:t>
      </w:r>
      <w:r w:rsidR="00C541C4">
        <w:rPr>
          <w:rFonts w:ascii="Arial" w:hAnsi="Arial" w:cs="Arial"/>
          <w:b w:val="0"/>
          <w:bCs w:val="0"/>
          <w:color w:val="002060"/>
          <w:sz w:val="22"/>
          <w:szCs w:val="22"/>
        </w:rPr>
        <w:t>Caretaker/Driver</w:t>
      </w:r>
    </w:p>
    <w:p w:rsidR="004F4C55" w:rsidRDefault="004F4C55" w:rsidP="00C408EC">
      <w:pPr>
        <w:pStyle w:val="Subtitle"/>
        <w:ind w:left="720"/>
        <w:rPr>
          <w:rFonts w:ascii="Arial" w:hAnsi="Arial" w:cs="Arial"/>
          <w:b w:val="0"/>
          <w:bCs w:val="0"/>
          <w:color w:val="00206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2664"/>
        <w:gridCol w:w="1446"/>
        <w:gridCol w:w="1890"/>
        <w:gridCol w:w="1879"/>
      </w:tblGrid>
      <w:tr w:rsidR="00FA57DF" w:rsidRPr="002C3E46" w:rsidTr="002C3E46">
        <w:tc>
          <w:tcPr>
            <w:tcW w:w="1697" w:type="dxa"/>
            <w:tcBorders>
              <w:right w:val="nil"/>
            </w:tcBorders>
          </w:tcPr>
          <w:p w:rsidR="00FA57DF" w:rsidRPr="002C3E46" w:rsidRDefault="00FA57DF">
            <w:pPr>
              <w:rPr>
                <w:rFonts w:ascii="Arial" w:hAnsi="Arial" w:cs="Arial"/>
                <w:b/>
                <w:color w:val="002060"/>
              </w:rPr>
            </w:pPr>
            <w:r w:rsidRPr="002C3E46">
              <w:rPr>
                <w:rFonts w:ascii="Arial" w:hAnsi="Arial" w:cs="Arial"/>
                <w:b/>
                <w:color w:val="002060"/>
              </w:rPr>
              <w:t>Criteria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</w:tcBorders>
          </w:tcPr>
          <w:p w:rsidR="00FA57DF" w:rsidRPr="002C3E46" w:rsidRDefault="00FA57DF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446" w:type="dxa"/>
          </w:tcPr>
          <w:p w:rsidR="00FA57DF" w:rsidRPr="002C3E46" w:rsidRDefault="00FA57DF">
            <w:pPr>
              <w:rPr>
                <w:rFonts w:ascii="Arial" w:hAnsi="Arial" w:cs="Arial"/>
                <w:b/>
                <w:color w:val="002060"/>
              </w:rPr>
            </w:pPr>
            <w:r w:rsidRPr="002C3E46">
              <w:rPr>
                <w:rFonts w:ascii="Arial" w:hAnsi="Arial" w:cs="Arial"/>
                <w:b/>
                <w:color w:val="002060"/>
              </w:rPr>
              <w:t>Essential</w:t>
            </w:r>
          </w:p>
        </w:tc>
        <w:tc>
          <w:tcPr>
            <w:tcW w:w="1890" w:type="dxa"/>
          </w:tcPr>
          <w:p w:rsidR="00FA57DF" w:rsidRPr="002C3E46" w:rsidRDefault="00FA57DF">
            <w:pPr>
              <w:rPr>
                <w:rFonts w:ascii="Arial" w:hAnsi="Arial" w:cs="Arial"/>
                <w:b/>
                <w:color w:val="002060"/>
              </w:rPr>
            </w:pPr>
            <w:r w:rsidRPr="002C3E46">
              <w:rPr>
                <w:rFonts w:ascii="Arial" w:hAnsi="Arial" w:cs="Arial"/>
                <w:b/>
                <w:color w:val="002060"/>
              </w:rPr>
              <w:t>Desirable</w:t>
            </w:r>
          </w:p>
        </w:tc>
        <w:tc>
          <w:tcPr>
            <w:tcW w:w="1879" w:type="dxa"/>
          </w:tcPr>
          <w:p w:rsidR="00FA57DF" w:rsidRPr="002C3E46" w:rsidRDefault="00FA57DF">
            <w:pPr>
              <w:rPr>
                <w:rFonts w:ascii="Arial" w:hAnsi="Arial" w:cs="Arial"/>
                <w:b/>
                <w:color w:val="002060"/>
              </w:rPr>
            </w:pPr>
            <w:r w:rsidRPr="002C3E46">
              <w:rPr>
                <w:rFonts w:ascii="Arial" w:hAnsi="Arial" w:cs="Arial"/>
                <w:b/>
                <w:color w:val="002060"/>
              </w:rPr>
              <w:t>Tested</w:t>
            </w:r>
          </w:p>
        </w:tc>
      </w:tr>
      <w:tr w:rsidR="00DB7BF1" w:rsidRPr="002C3E46" w:rsidTr="002C3E46">
        <w:tc>
          <w:tcPr>
            <w:tcW w:w="4361" w:type="dxa"/>
            <w:gridSpan w:val="2"/>
          </w:tcPr>
          <w:p w:rsidR="00DB7BF1" w:rsidRPr="002C3E46" w:rsidRDefault="00DB7BF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C3E46">
              <w:rPr>
                <w:rFonts w:ascii="Arial" w:hAnsi="Arial" w:cs="Arial"/>
                <w:color w:val="002060"/>
                <w:sz w:val="22"/>
                <w:szCs w:val="22"/>
              </w:rPr>
              <w:t>Two year’s experience of general building and property maintenance work</w:t>
            </w:r>
          </w:p>
          <w:p w:rsidR="0051517F" w:rsidRPr="002C3E46" w:rsidRDefault="0051517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46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90" w:type="dxa"/>
          </w:tcPr>
          <w:p w:rsidR="00DB7BF1" w:rsidRPr="002C3E46" w:rsidRDefault="008D03BB">
            <w:pPr>
              <w:rPr>
                <w:rFonts w:ascii="Arial" w:hAnsi="Arial" w:cs="Arial"/>
                <w:color w:val="002060"/>
              </w:rPr>
            </w:pPr>
            <w:r w:rsidRPr="002C3E46">
              <w:rPr>
                <w:rFonts w:ascii="Arial" w:hAnsi="Arial" w:cs="Arial"/>
                <w:color w:val="002060"/>
              </w:rPr>
              <w:t>√</w:t>
            </w:r>
          </w:p>
        </w:tc>
        <w:tc>
          <w:tcPr>
            <w:tcW w:w="1879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</w:tr>
      <w:tr w:rsidR="00DB7BF1" w:rsidRPr="002C3E46" w:rsidTr="002C3E46">
        <w:tc>
          <w:tcPr>
            <w:tcW w:w="4361" w:type="dxa"/>
            <w:gridSpan w:val="2"/>
          </w:tcPr>
          <w:p w:rsidR="00DB7BF1" w:rsidRPr="002C3E46" w:rsidRDefault="00DB7BF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C3E46">
              <w:rPr>
                <w:rFonts w:ascii="Arial" w:hAnsi="Arial" w:cs="Arial"/>
                <w:color w:val="002060"/>
                <w:sz w:val="22"/>
                <w:szCs w:val="22"/>
              </w:rPr>
              <w:t>Two year’s experience of 1</w:t>
            </w:r>
            <w:r w:rsidRPr="002C3E46">
              <w:rPr>
                <w:rFonts w:ascii="Arial" w:hAnsi="Arial" w:cs="Arial"/>
                <w:color w:val="002060"/>
                <w:sz w:val="22"/>
                <w:szCs w:val="22"/>
                <w:vertAlign w:val="superscript"/>
              </w:rPr>
              <w:t>st</w:t>
            </w:r>
            <w:r w:rsidRPr="002C3E46">
              <w:rPr>
                <w:rFonts w:ascii="Arial" w:hAnsi="Arial" w:cs="Arial"/>
                <w:color w:val="002060"/>
                <w:sz w:val="22"/>
                <w:szCs w:val="22"/>
              </w:rPr>
              <w:t xml:space="preserve"> &amp; 2</w:t>
            </w:r>
            <w:r w:rsidRPr="002C3E46">
              <w:rPr>
                <w:rFonts w:ascii="Arial" w:hAnsi="Arial" w:cs="Arial"/>
                <w:color w:val="002060"/>
                <w:sz w:val="22"/>
                <w:szCs w:val="22"/>
                <w:vertAlign w:val="superscript"/>
              </w:rPr>
              <w:t>nd</w:t>
            </w:r>
            <w:r w:rsidRPr="002C3E46">
              <w:rPr>
                <w:rFonts w:ascii="Arial" w:hAnsi="Arial" w:cs="Arial"/>
                <w:color w:val="002060"/>
                <w:sz w:val="22"/>
                <w:szCs w:val="22"/>
              </w:rPr>
              <w:t xml:space="preserve"> fix joinery.</w:t>
            </w:r>
          </w:p>
          <w:p w:rsidR="0051517F" w:rsidRPr="002C3E46" w:rsidRDefault="0051517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46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90" w:type="dxa"/>
          </w:tcPr>
          <w:p w:rsidR="00DB7BF1" w:rsidRPr="002C3E46" w:rsidRDefault="007C1C9E">
            <w:pPr>
              <w:rPr>
                <w:rFonts w:ascii="Arial" w:hAnsi="Arial" w:cs="Arial"/>
                <w:color w:val="002060"/>
              </w:rPr>
            </w:pPr>
            <w:r w:rsidRPr="002C3E46">
              <w:rPr>
                <w:rFonts w:ascii="Arial" w:hAnsi="Arial" w:cs="Arial"/>
                <w:color w:val="002060"/>
              </w:rPr>
              <w:t>√</w:t>
            </w:r>
          </w:p>
        </w:tc>
        <w:tc>
          <w:tcPr>
            <w:tcW w:w="1879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</w:tr>
      <w:tr w:rsidR="00DB7BF1" w:rsidRPr="002C3E46" w:rsidTr="002C3E46">
        <w:tc>
          <w:tcPr>
            <w:tcW w:w="4361" w:type="dxa"/>
            <w:gridSpan w:val="2"/>
          </w:tcPr>
          <w:p w:rsidR="00DB7BF1" w:rsidRPr="002C3E46" w:rsidRDefault="00DB7BF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C3E46">
              <w:rPr>
                <w:rFonts w:ascii="Arial" w:hAnsi="Arial" w:cs="Arial"/>
                <w:color w:val="002060"/>
                <w:sz w:val="22"/>
                <w:szCs w:val="22"/>
              </w:rPr>
              <w:t>Knowledge and practical experience of building and maintenance trade skills including – plumbing; plastering and painting</w:t>
            </w:r>
          </w:p>
          <w:p w:rsidR="0051517F" w:rsidRPr="002C3E46" w:rsidRDefault="0051517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46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90" w:type="dxa"/>
          </w:tcPr>
          <w:p w:rsidR="00DB7BF1" w:rsidRPr="002C3E46" w:rsidRDefault="008D03BB">
            <w:pPr>
              <w:rPr>
                <w:rFonts w:ascii="Arial" w:hAnsi="Arial" w:cs="Arial"/>
                <w:color w:val="002060"/>
              </w:rPr>
            </w:pPr>
            <w:r w:rsidRPr="002C3E46">
              <w:rPr>
                <w:rFonts w:ascii="Arial" w:hAnsi="Arial" w:cs="Arial"/>
                <w:color w:val="002060"/>
              </w:rPr>
              <w:t>√</w:t>
            </w:r>
          </w:p>
        </w:tc>
        <w:tc>
          <w:tcPr>
            <w:tcW w:w="1879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</w:tr>
      <w:tr w:rsidR="00DB7BF1" w:rsidRPr="002C3E46" w:rsidTr="002C3E46">
        <w:tc>
          <w:tcPr>
            <w:tcW w:w="4361" w:type="dxa"/>
            <w:gridSpan w:val="2"/>
          </w:tcPr>
          <w:p w:rsidR="00DB7BF1" w:rsidRPr="002C3E46" w:rsidRDefault="00DB7BF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C3E46">
              <w:rPr>
                <w:rFonts w:ascii="Arial" w:hAnsi="Arial" w:cs="Arial"/>
                <w:color w:val="002060"/>
                <w:sz w:val="22"/>
                <w:szCs w:val="22"/>
              </w:rPr>
              <w:t>Previous practical experience of calculating; determining and managing stock</w:t>
            </w:r>
          </w:p>
          <w:p w:rsidR="0051517F" w:rsidRPr="002C3E46" w:rsidRDefault="0051517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46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90" w:type="dxa"/>
          </w:tcPr>
          <w:p w:rsidR="00DB7BF1" w:rsidRPr="002C3E46" w:rsidRDefault="000E32B1">
            <w:pPr>
              <w:rPr>
                <w:rFonts w:ascii="Arial" w:hAnsi="Arial" w:cs="Arial"/>
                <w:color w:val="002060"/>
              </w:rPr>
            </w:pPr>
            <w:r w:rsidRPr="002C3E46">
              <w:rPr>
                <w:rFonts w:ascii="Arial" w:hAnsi="Arial" w:cs="Arial"/>
                <w:color w:val="002060"/>
              </w:rPr>
              <w:t>√</w:t>
            </w:r>
          </w:p>
        </w:tc>
        <w:tc>
          <w:tcPr>
            <w:tcW w:w="1879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</w:tr>
      <w:tr w:rsidR="00DB7BF1" w:rsidRPr="002C3E46" w:rsidTr="002C3E46">
        <w:tc>
          <w:tcPr>
            <w:tcW w:w="4361" w:type="dxa"/>
            <w:gridSpan w:val="2"/>
          </w:tcPr>
          <w:p w:rsidR="00DB7BF1" w:rsidRPr="002C3E46" w:rsidRDefault="00DB7BF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C3E46">
              <w:rPr>
                <w:rFonts w:ascii="Arial" w:hAnsi="Arial" w:cs="Arial"/>
                <w:color w:val="002060"/>
                <w:sz w:val="22"/>
                <w:szCs w:val="22"/>
              </w:rPr>
              <w:t>Good oral communication skills</w:t>
            </w:r>
          </w:p>
          <w:p w:rsidR="0051517F" w:rsidRPr="002C3E46" w:rsidRDefault="0051517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46" w:type="dxa"/>
          </w:tcPr>
          <w:p w:rsidR="00DB7BF1" w:rsidRPr="002C3E46" w:rsidRDefault="00CE3C6B">
            <w:pPr>
              <w:rPr>
                <w:rFonts w:ascii="Arial" w:hAnsi="Arial" w:cs="Arial"/>
                <w:color w:val="002060"/>
              </w:rPr>
            </w:pPr>
            <w:r w:rsidRPr="002C3E46">
              <w:rPr>
                <w:rFonts w:ascii="Arial" w:hAnsi="Arial" w:cs="Arial"/>
                <w:color w:val="002060"/>
              </w:rPr>
              <w:t>√</w:t>
            </w:r>
          </w:p>
        </w:tc>
        <w:tc>
          <w:tcPr>
            <w:tcW w:w="1890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9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</w:tr>
      <w:tr w:rsidR="00DB7BF1" w:rsidRPr="002C3E46" w:rsidTr="002C3E46">
        <w:tc>
          <w:tcPr>
            <w:tcW w:w="4361" w:type="dxa"/>
            <w:gridSpan w:val="2"/>
          </w:tcPr>
          <w:p w:rsidR="00DB7BF1" w:rsidRPr="002C3E46" w:rsidRDefault="00DB7BF1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C3E46">
              <w:rPr>
                <w:rFonts w:ascii="Arial" w:hAnsi="Arial" w:cs="Arial"/>
                <w:color w:val="002060"/>
                <w:sz w:val="22"/>
                <w:szCs w:val="22"/>
              </w:rPr>
              <w:t>Flexibility to work evenings and weekends</w:t>
            </w:r>
            <w:r w:rsidRPr="002C3E46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as and when required</w:t>
            </w:r>
          </w:p>
          <w:p w:rsidR="0051517F" w:rsidRPr="002C3E46" w:rsidRDefault="0051517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46" w:type="dxa"/>
          </w:tcPr>
          <w:p w:rsidR="00DB7BF1" w:rsidRPr="002C3E46" w:rsidRDefault="00CE3C6B">
            <w:pPr>
              <w:rPr>
                <w:rFonts w:ascii="Arial" w:hAnsi="Arial" w:cs="Arial"/>
                <w:color w:val="002060"/>
              </w:rPr>
            </w:pPr>
            <w:r w:rsidRPr="002C3E46">
              <w:rPr>
                <w:rFonts w:ascii="Arial" w:hAnsi="Arial" w:cs="Arial"/>
                <w:color w:val="002060"/>
              </w:rPr>
              <w:t>√</w:t>
            </w:r>
          </w:p>
        </w:tc>
        <w:tc>
          <w:tcPr>
            <w:tcW w:w="1890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9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</w:tr>
      <w:tr w:rsidR="00DB7BF1" w:rsidRPr="002C3E46" w:rsidTr="002C3E46">
        <w:tc>
          <w:tcPr>
            <w:tcW w:w="4361" w:type="dxa"/>
            <w:gridSpan w:val="2"/>
          </w:tcPr>
          <w:p w:rsidR="00DB7BF1" w:rsidRPr="002C3E46" w:rsidRDefault="00DB7BF1" w:rsidP="00A44E6D">
            <w:pPr>
              <w:pStyle w:val="Subtitle"/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C3E46">
              <w:rPr>
                <w:rFonts w:ascii="Arial" w:hAnsi="Arial" w:cs="Arial"/>
                <w:b w:val="0"/>
                <w:color w:val="002060"/>
                <w:sz w:val="22"/>
                <w:szCs w:val="22"/>
              </w:rPr>
              <w:t>IT literate</w:t>
            </w:r>
          </w:p>
          <w:p w:rsidR="0051517F" w:rsidRPr="002C3E46" w:rsidRDefault="0051517F" w:rsidP="00A44E6D">
            <w:pPr>
              <w:pStyle w:val="Subtitle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46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90" w:type="dxa"/>
          </w:tcPr>
          <w:p w:rsidR="00DB7BF1" w:rsidRPr="002C3E46" w:rsidRDefault="007C1C9E">
            <w:pPr>
              <w:rPr>
                <w:rFonts w:ascii="Arial" w:hAnsi="Arial" w:cs="Arial"/>
                <w:color w:val="002060"/>
              </w:rPr>
            </w:pPr>
            <w:r w:rsidRPr="002C3E46">
              <w:rPr>
                <w:rFonts w:ascii="Arial" w:hAnsi="Arial" w:cs="Arial"/>
                <w:color w:val="002060"/>
              </w:rPr>
              <w:t>√</w:t>
            </w:r>
          </w:p>
        </w:tc>
        <w:tc>
          <w:tcPr>
            <w:tcW w:w="1879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</w:tr>
      <w:tr w:rsidR="00DB7BF1" w:rsidRPr="002C3E46" w:rsidTr="002C3E46">
        <w:tc>
          <w:tcPr>
            <w:tcW w:w="4361" w:type="dxa"/>
            <w:gridSpan w:val="2"/>
          </w:tcPr>
          <w:p w:rsidR="00DB7BF1" w:rsidRPr="002C3E46" w:rsidRDefault="00DB7BF1" w:rsidP="00A44E6D">
            <w:pPr>
              <w:pStyle w:val="Subtitle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2C3E46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Experience of team working</w:t>
            </w:r>
          </w:p>
          <w:p w:rsidR="0051517F" w:rsidRPr="002C3E46" w:rsidRDefault="0051517F" w:rsidP="00A44E6D">
            <w:pPr>
              <w:pStyle w:val="Subtitle"/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1446" w:type="dxa"/>
          </w:tcPr>
          <w:p w:rsidR="00DB7BF1" w:rsidRPr="002C3E46" w:rsidRDefault="000E32B1">
            <w:pPr>
              <w:rPr>
                <w:rFonts w:ascii="Arial" w:hAnsi="Arial" w:cs="Arial"/>
                <w:color w:val="002060"/>
              </w:rPr>
            </w:pPr>
            <w:r w:rsidRPr="002C3E46">
              <w:rPr>
                <w:rFonts w:ascii="Arial" w:hAnsi="Arial" w:cs="Arial"/>
                <w:color w:val="002060"/>
              </w:rPr>
              <w:t>√</w:t>
            </w:r>
          </w:p>
        </w:tc>
        <w:tc>
          <w:tcPr>
            <w:tcW w:w="1890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9" w:type="dxa"/>
          </w:tcPr>
          <w:p w:rsidR="00DB7BF1" w:rsidRPr="002C3E46" w:rsidRDefault="00DB7BF1">
            <w:pPr>
              <w:rPr>
                <w:rFonts w:ascii="Arial" w:hAnsi="Arial" w:cs="Arial"/>
                <w:color w:val="002060"/>
              </w:rPr>
            </w:pPr>
          </w:p>
        </w:tc>
      </w:tr>
      <w:tr w:rsidR="000E32B1" w:rsidRPr="002C3E46" w:rsidTr="002C3E46">
        <w:tc>
          <w:tcPr>
            <w:tcW w:w="4361" w:type="dxa"/>
            <w:gridSpan w:val="2"/>
          </w:tcPr>
          <w:p w:rsidR="000E32B1" w:rsidRPr="002C3E46" w:rsidRDefault="000E32B1" w:rsidP="00A44E6D">
            <w:pPr>
              <w:pStyle w:val="Subtitle"/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  <w:r w:rsidRPr="002C3E46">
              <w:rPr>
                <w:rFonts w:ascii="Arial" w:hAnsi="Arial" w:cs="Arial"/>
                <w:b w:val="0"/>
                <w:color w:val="002060"/>
                <w:sz w:val="22"/>
                <w:szCs w:val="22"/>
              </w:rPr>
              <w:t xml:space="preserve">Experience of independent working </w:t>
            </w:r>
          </w:p>
          <w:p w:rsidR="000E32B1" w:rsidRPr="002C3E46" w:rsidRDefault="000E32B1" w:rsidP="00A44E6D">
            <w:pPr>
              <w:pStyle w:val="Subtitle"/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1446" w:type="dxa"/>
          </w:tcPr>
          <w:p w:rsidR="000E32B1" w:rsidRPr="002C3E46" w:rsidRDefault="000E32B1" w:rsidP="00A55A0E">
            <w:pPr>
              <w:rPr>
                <w:rFonts w:ascii="Arial" w:hAnsi="Arial" w:cs="Arial"/>
                <w:color w:val="002060"/>
              </w:rPr>
            </w:pPr>
            <w:r w:rsidRPr="002C3E46">
              <w:rPr>
                <w:rFonts w:ascii="Arial" w:hAnsi="Arial" w:cs="Arial"/>
                <w:color w:val="002060"/>
              </w:rPr>
              <w:t>√</w:t>
            </w:r>
          </w:p>
        </w:tc>
        <w:tc>
          <w:tcPr>
            <w:tcW w:w="1890" w:type="dxa"/>
          </w:tcPr>
          <w:p w:rsidR="000E32B1" w:rsidRPr="002C3E46" w:rsidRDefault="000E32B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9" w:type="dxa"/>
          </w:tcPr>
          <w:p w:rsidR="000E32B1" w:rsidRPr="002C3E46" w:rsidRDefault="000E32B1">
            <w:pPr>
              <w:rPr>
                <w:rFonts w:ascii="Arial" w:hAnsi="Arial" w:cs="Arial"/>
                <w:color w:val="002060"/>
              </w:rPr>
            </w:pPr>
          </w:p>
        </w:tc>
      </w:tr>
      <w:tr w:rsidR="000E32B1" w:rsidRPr="002C3E46" w:rsidTr="002C3E46">
        <w:tc>
          <w:tcPr>
            <w:tcW w:w="4361" w:type="dxa"/>
            <w:gridSpan w:val="2"/>
          </w:tcPr>
          <w:p w:rsidR="000E32B1" w:rsidRPr="002C3E46" w:rsidRDefault="000E32B1" w:rsidP="00DB7BF1">
            <w:pPr>
              <w:pStyle w:val="Subtitle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2C3E46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Clean driving licence</w:t>
            </w:r>
          </w:p>
          <w:p w:rsidR="000E32B1" w:rsidRPr="002C3E46" w:rsidRDefault="000E32B1" w:rsidP="00DB7BF1">
            <w:pPr>
              <w:pStyle w:val="Subtitle"/>
              <w:rPr>
                <w:rFonts w:ascii="Arial" w:hAnsi="Arial" w:cs="Arial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1446" w:type="dxa"/>
          </w:tcPr>
          <w:p w:rsidR="000E32B1" w:rsidRPr="002C3E46" w:rsidRDefault="000E32B1" w:rsidP="00A55A0E">
            <w:pPr>
              <w:rPr>
                <w:rFonts w:ascii="Arial" w:hAnsi="Arial" w:cs="Arial"/>
                <w:color w:val="002060"/>
              </w:rPr>
            </w:pPr>
            <w:r w:rsidRPr="002C3E46">
              <w:rPr>
                <w:rFonts w:ascii="Arial" w:hAnsi="Arial" w:cs="Arial"/>
                <w:color w:val="002060"/>
              </w:rPr>
              <w:t>√</w:t>
            </w:r>
          </w:p>
        </w:tc>
        <w:tc>
          <w:tcPr>
            <w:tcW w:w="1890" w:type="dxa"/>
          </w:tcPr>
          <w:p w:rsidR="000E32B1" w:rsidRPr="002C3E46" w:rsidRDefault="000E32B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879" w:type="dxa"/>
          </w:tcPr>
          <w:p w:rsidR="000E32B1" w:rsidRPr="002C3E46" w:rsidRDefault="000E32B1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A44E6D" w:rsidRDefault="00A44E6D" w:rsidP="00A44E6D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E40752" w:rsidRDefault="00E40752"/>
    <w:sectPr w:rsidR="00E40752" w:rsidSect="00E40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298"/>
    <w:multiLevelType w:val="hybridMultilevel"/>
    <w:tmpl w:val="E1D4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E70C6"/>
    <w:multiLevelType w:val="hybridMultilevel"/>
    <w:tmpl w:val="D420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D6024"/>
    <w:multiLevelType w:val="hybridMultilevel"/>
    <w:tmpl w:val="FFBC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21B55"/>
    <w:multiLevelType w:val="hybridMultilevel"/>
    <w:tmpl w:val="1AB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B5F89"/>
    <w:multiLevelType w:val="hybridMultilevel"/>
    <w:tmpl w:val="39083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11B"/>
    <w:rsid w:val="00047330"/>
    <w:rsid w:val="000624CA"/>
    <w:rsid w:val="00064B98"/>
    <w:rsid w:val="00094462"/>
    <w:rsid w:val="000E32B1"/>
    <w:rsid w:val="000E43D6"/>
    <w:rsid w:val="00100FE6"/>
    <w:rsid w:val="00184E4F"/>
    <w:rsid w:val="001A4C5A"/>
    <w:rsid w:val="001B35A3"/>
    <w:rsid w:val="001D126A"/>
    <w:rsid w:val="001E3768"/>
    <w:rsid w:val="001F3EA9"/>
    <w:rsid w:val="001F60B9"/>
    <w:rsid w:val="0023569C"/>
    <w:rsid w:val="00256571"/>
    <w:rsid w:val="00295056"/>
    <w:rsid w:val="002B57A2"/>
    <w:rsid w:val="002C3E46"/>
    <w:rsid w:val="002D1F3E"/>
    <w:rsid w:val="002E1956"/>
    <w:rsid w:val="002E7C28"/>
    <w:rsid w:val="002F1351"/>
    <w:rsid w:val="002F6F7F"/>
    <w:rsid w:val="00331E93"/>
    <w:rsid w:val="00365F7E"/>
    <w:rsid w:val="004153B7"/>
    <w:rsid w:val="00444AF2"/>
    <w:rsid w:val="004934E5"/>
    <w:rsid w:val="004F222E"/>
    <w:rsid w:val="004F4483"/>
    <w:rsid w:val="004F4C55"/>
    <w:rsid w:val="0050472E"/>
    <w:rsid w:val="0051517F"/>
    <w:rsid w:val="00520492"/>
    <w:rsid w:val="005449CD"/>
    <w:rsid w:val="005A2F6D"/>
    <w:rsid w:val="005C0B50"/>
    <w:rsid w:val="00616C57"/>
    <w:rsid w:val="006325E0"/>
    <w:rsid w:val="0065686F"/>
    <w:rsid w:val="00660801"/>
    <w:rsid w:val="0066731C"/>
    <w:rsid w:val="006A34DC"/>
    <w:rsid w:val="006B1DB3"/>
    <w:rsid w:val="006C1FF8"/>
    <w:rsid w:val="006D2A0D"/>
    <w:rsid w:val="006E4026"/>
    <w:rsid w:val="006F1C7C"/>
    <w:rsid w:val="00732997"/>
    <w:rsid w:val="00737E82"/>
    <w:rsid w:val="00760E76"/>
    <w:rsid w:val="00784F9D"/>
    <w:rsid w:val="0079633B"/>
    <w:rsid w:val="007A3C35"/>
    <w:rsid w:val="007C1C9E"/>
    <w:rsid w:val="007C1DB1"/>
    <w:rsid w:val="0080211B"/>
    <w:rsid w:val="00815C6A"/>
    <w:rsid w:val="00850104"/>
    <w:rsid w:val="008739B7"/>
    <w:rsid w:val="008A1774"/>
    <w:rsid w:val="008D03BB"/>
    <w:rsid w:val="008E5BDB"/>
    <w:rsid w:val="009073D1"/>
    <w:rsid w:val="00941997"/>
    <w:rsid w:val="00965C12"/>
    <w:rsid w:val="009734EF"/>
    <w:rsid w:val="00A232CE"/>
    <w:rsid w:val="00A44E6D"/>
    <w:rsid w:val="00AA058E"/>
    <w:rsid w:val="00AF32E5"/>
    <w:rsid w:val="00B0270E"/>
    <w:rsid w:val="00B0648F"/>
    <w:rsid w:val="00B169BF"/>
    <w:rsid w:val="00B26BFB"/>
    <w:rsid w:val="00BA789A"/>
    <w:rsid w:val="00BC0AD9"/>
    <w:rsid w:val="00BD3B95"/>
    <w:rsid w:val="00BE5E17"/>
    <w:rsid w:val="00BE6535"/>
    <w:rsid w:val="00BF26DF"/>
    <w:rsid w:val="00C408EC"/>
    <w:rsid w:val="00C541C4"/>
    <w:rsid w:val="00CE3C6B"/>
    <w:rsid w:val="00CF6AAC"/>
    <w:rsid w:val="00D50878"/>
    <w:rsid w:val="00D90F05"/>
    <w:rsid w:val="00DA6C9C"/>
    <w:rsid w:val="00DB6C7B"/>
    <w:rsid w:val="00DB7BF1"/>
    <w:rsid w:val="00E25C22"/>
    <w:rsid w:val="00E40752"/>
    <w:rsid w:val="00E55F04"/>
    <w:rsid w:val="00EE73F3"/>
    <w:rsid w:val="00F01C19"/>
    <w:rsid w:val="00F51AFD"/>
    <w:rsid w:val="00F5230C"/>
    <w:rsid w:val="00FA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1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0211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0211B"/>
    <w:rPr>
      <w:rFonts w:ascii="Footlight MT Light" w:hAnsi="Footlight MT Light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0211B"/>
    <w:rPr>
      <w:rFonts w:ascii="Footlight MT Light" w:eastAsia="Times New Roman" w:hAnsi="Footlight MT Light" w:cs="Times New Roman"/>
      <w:b/>
      <w:bCs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80211B"/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0211B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FA5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2E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54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mailto:hr@brysongroup.org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joe.donaldson</dc:creator>
  <cp:lastModifiedBy>Admin</cp:lastModifiedBy>
  <cp:revision>2</cp:revision>
  <cp:lastPrinted>2012-07-16T10:46:00Z</cp:lastPrinted>
  <dcterms:created xsi:type="dcterms:W3CDTF">2016-09-07T14:25:00Z</dcterms:created>
  <dcterms:modified xsi:type="dcterms:W3CDTF">2016-09-07T14:25:00Z</dcterms:modified>
</cp:coreProperties>
</file>